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48AB1" w14:textId="721CC25C" w:rsidR="008577AC" w:rsidRPr="005C5756" w:rsidRDefault="008577AC" w:rsidP="008577A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777593">
        <w:rPr>
          <w:rFonts w:ascii="Arial" w:hAnsi="Arial"/>
          <w:b/>
          <w:noProof/>
          <w:sz w:val="24"/>
          <w:lang w:val="en-US" w:eastAsia="ko-KR"/>
        </w:rPr>
        <w:t>4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B74740">
        <w:rPr>
          <w:b/>
          <w:sz w:val="24"/>
          <w:lang w:val="sv-SE" w:eastAsia="ko-KR"/>
        </w:rPr>
        <w:t xml:space="preserve">    </w:t>
      </w:r>
      <w:r w:rsidR="00B74740" w:rsidRPr="00B74740">
        <w:rPr>
          <w:rFonts w:ascii="Arial" w:hAnsi="Arial"/>
          <w:b/>
          <w:i/>
          <w:sz w:val="32"/>
          <w:lang w:val="sv-SE" w:eastAsia="ko-KR"/>
        </w:rPr>
        <w:t>R2-1818142</w:t>
      </w:r>
    </w:p>
    <w:p w14:paraId="27499AA5" w14:textId="377BB8C1" w:rsidR="008577AC" w:rsidRPr="00D85BA6" w:rsidRDefault="00777593" w:rsidP="008577A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USA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12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November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2CA3DEB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</w:t>
      </w:r>
      <w:r w:rsidR="00453AE5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F60B40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Considerations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0BD786DD" w:rsidR="00B23D42" w:rsidRPr="001046B6" w:rsidRDefault="00B23D42" w:rsidP="00B23D42">
      <w:r w:rsidRPr="001046B6">
        <w:t>At</w:t>
      </w:r>
      <w:r>
        <w:t xml:space="preserve"> RAN2 #103</w:t>
      </w:r>
      <w:r w:rsidR="00152A07">
        <w:t xml:space="preserve"> and RAN1 #94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</w:t>
      </w:r>
      <w:r>
        <w:t>w</w:t>
      </w:r>
      <w:r w:rsidR="00152A07">
        <w:t>ere</w:t>
      </w:r>
      <w:r>
        <w:t xml:space="preserve"> </w:t>
      </w:r>
      <w:r w:rsidRPr="001046B6">
        <w:t>made</w:t>
      </w:r>
      <w:r w:rsidR="00152A07">
        <w:t xml:space="preserve"> separately</w:t>
      </w:r>
      <w:r w:rsidRPr="001046B6">
        <w:t>:</w:t>
      </w:r>
    </w:p>
    <w:p w14:paraId="7F4DC99B" w14:textId="77777777" w:rsidR="00B23D42" w:rsidRPr="00FA4453" w:rsidRDefault="00B23D42" w:rsidP="00B23D42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Agreements@ RAN2</w:t>
      </w:r>
      <w:r>
        <w:rPr>
          <w:rFonts w:ascii="Times" w:hAnsi="Times"/>
          <w:szCs w:val="24"/>
          <w:highlight w:val="green"/>
          <w:lang w:eastAsia="x-none"/>
        </w:rPr>
        <w:t xml:space="preserve"> #103</w:t>
      </w:r>
    </w:p>
    <w:p w14:paraId="663C2A01" w14:textId="77777777" w:rsidR="00B23D42" w:rsidRPr="00836823" w:rsidRDefault="00B23D42" w:rsidP="00B23D42">
      <w:pPr>
        <w:pStyle w:val="Agreement"/>
        <w:tabs>
          <w:tab w:val="num" w:pos="851"/>
        </w:tabs>
        <w:ind w:left="709" w:hanging="484"/>
        <w:rPr>
          <w:sz w:val="18"/>
        </w:rPr>
      </w:pPr>
      <w:r w:rsidRPr="00836823">
        <w:rPr>
          <w:sz w:val="18"/>
        </w:rPr>
        <w:t xml:space="preserve">R2 assumes that RACH may be enhanced by additional opportunities, e.g. in time or frequency domain, </w:t>
      </w:r>
      <w:r w:rsidRPr="00836823">
        <w:rPr>
          <w:sz w:val="18"/>
          <w:highlight w:val="yellow"/>
        </w:rPr>
        <w:t>FFS which messages the additional opportunities apply to.</w:t>
      </w:r>
    </w:p>
    <w:p w14:paraId="2D245B61" w14:textId="77777777" w:rsidR="00B23D42" w:rsidRPr="00B23D42" w:rsidRDefault="00B23D42" w:rsidP="00B23D42">
      <w:pPr>
        <w:pStyle w:val="Agreement"/>
        <w:tabs>
          <w:tab w:val="num" w:pos="851"/>
        </w:tabs>
        <w:ind w:left="709" w:hanging="484"/>
        <w:rPr>
          <w:sz w:val="18"/>
        </w:rPr>
      </w:pPr>
      <w:r w:rsidRPr="00836823">
        <w:rPr>
          <w:sz w:val="18"/>
        </w:rPr>
        <w:t xml:space="preserve">Will study the model of </w:t>
      </w:r>
      <w:r w:rsidRPr="00B23D42">
        <w:rPr>
          <w:sz w:val="18"/>
        </w:rPr>
        <w:t xml:space="preserve">single-RACH procedure. FFS multiple parallel procedure model </w:t>
      </w:r>
    </w:p>
    <w:p w14:paraId="66D26B1B" w14:textId="77777777" w:rsidR="00B23D42" w:rsidRPr="00B23D42" w:rsidRDefault="00B23D42" w:rsidP="00B23D42">
      <w:pPr>
        <w:pStyle w:val="Agreement"/>
        <w:tabs>
          <w:tab w:val="num" w:pos="851"/>
        </w:tabs>
        <w:ind w:left="709" w:hanging="484"/>
        <w:rPr>
          <w:sz w:val="18"/>
          <w:lang w:eastAsia="ko-KR"/>
        </w:rPr>
      </w:pPr>
      <w:r w:rsidRPr="00B23D42">
        <w:rPr>
          <w:sz w:val="18"/>
          <w:lang w:eastAsia="ko-KR"/>
        </w:rPr>
        <w:t>Will study impact to PREAMBLE_TRANSMISSION_COUNTER</w:t>
      </w:r>
      <w:r w:rsidRPr="00B23D42">
        <w:rPr>
          <w:sz w:val="18"/>
        </w:rPr>
        <w:t xml:space="preserve">, PREAMBLE_POWER_RAMPING_COUNTER, </w:t>
      </w:r>
      <w:r w:rsidRPr="00B23D42">
        <w:rPr>
          <w:sz w:val="18"/>
          <w:lang w:eastAsia="ko-KR"/>
        </w:rPr>
        <w:t>ra-ResponseWindow</w:t>
      </w:r>
      <w:r w:rsidRPr="00B23D42">
        <w:rPr>
          <w:sz w:val="18"/>
        </w:rPr>
        <w:t xml:space="preserve">, </w:t>
      </w:r>
      <w:r w:rsidRPr="00B23D42">
        <w:rPr>
          <w:sz w:val="18"/>
          <w:lang w:eastAsia="ko-KR"/>
        </w:rPr>
        <w:t>ra-ContentionResolutionTimer</w:t>
      </w:r>
    </w:p>
    <w:p w14:paraId="3163E6F7" w14:textId="77777777" w:rsidR="00B23D42" w:rsidRDefault="00B23D42" w:rsidP="00B23D42">
      <w:pPr>
        <w:pStyle w:val="Agreement"/>
        <w:tabs>
          <w:tab w:val="num" w:pos="851"/>
        </w:tabs>
        <w:ind w:left="709" w:hanging="484"/>
        <w:rPr>
          <w:i/>
          <w:iCs/>
          <w:sz w:val="18"/>
          <w:lang w:eastAsia="ko-KR"/>
        </w:rPr>
      </w:pPr>
      <w:r w:rsidRPr="00B23D42">
        <w:rPr>
          <w:sz w:val="18"/>
        </w:rPr>
        <w:t xml:space="preserve">It is FFS if LBT failure knowledge would be used in MAC (if available), e.g. to decide whether to increments counters </w:t>
      </w:r>
      <w:r w:rsidRPr="00B23D42">
        <w:rPr>
          <w:i/>
          <w:iCs/>
          <w:sz w:val="18"/>
          <w:lang w:val="en-US" w:eastAsia="ko-KR"/>
        </w:rPr>
        <w:t>PREAMBLE_POWER_RAMPING_COUNTER</w:t>
      </w:r>
      <w:r w:rsidRPr="00836823">
        <w:rPr>
          <w:sz w:val="18"/>
          <w:lang w:val="en-US" w:eastAsia="zh-CN"/>
        </w:rPr>
        <w:t xml:space="preserve"> </w:t>
      </w:r>
      <w:r w:rsidRPr="00836823">
        <w:rPr>
          <w:i/>
          <w:iCs/>
          <w:sz w:val="18"/>
          <w:lang w:eastAsia="ko-KR"/>
        </w:rPr>
        <w:t>PREAMBLE_TRANSMISSION_COUNTER</w:t>
      </w:r>
      <w:r w:rsidRPr="00836823">
        <w:rPr>
          <w:iCs/>
          <w:sz w:val="18"/>
          <w:lang w:eastAsia="ko-KR"/>
        </w:rPr>
        <w:t>, or start stop of timers</w:t>
      </w:r>
      <w:r w:rsidRPr="00836823">
        <w:rPr>
          <w:i/>
          <w:iCs/>
          <w:sz w:val="18"/>
          <w:lang w:eastAsia="ko-KR"/>
        </w:rPr>
        <w:t>.</w:t>
      </w:r>
    </w:p>
    <w:p w14:paraId="061DA32F" w14:textId="77777777" w:rsidR="00152A07" w:rsidRDefault="00152A07" w:rsidP="00152A07">
      <w:pPr>
        <w:pStyle w:val="Doc-text2"/>
        <w:ind w:left="0" w:firstLine="0"/>
        <w:rPr>
          <w:b/>
          <w:sz w:val="18"/>
        </w:rPr>
      </w:pPr>
    </w:p>
    <w:p w14:paraId="47ED2E59" w14:textId="46D9443E" w:rsidR="00152A07" w:rsidRPr="00152A07" w:rsidRDefault="00152A07" w:rsidP="00152A07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152A07">
        <w:rPr>
          <w:rFonts w:ascii="Times" w:hAnsi="Times"/>
          <w:szCs w:val="24"/>
          <w:highlight w:val="green"/>
          <w:lang w:eastAsia="x-none"/>
        </w:rPr>
        <w:t>Agreement@RAN1#94:</w:t>
      </w:r>
    </w:p>
    <w:p w14:paraId="7117F468" w14:textId="224A06F9" w:rsidR="00152A07" w:rsidRPr="00875521" w:rsidRDefault="00152A07" w:rsidP="00152A07">
      <w:pPr>
        <w:numPr>
          <w:ilvl w:val="0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 xml:space="preserve">It is recommended </w:t>
      </w:r>
      <w:r w:rsidRPr="00152A07">
        <w:rPr>
          <w:highlight w:val="yellow"/>
          <w:lang w:val="en-US" w:eastAsia="x-none"/>
        </w:rPr>
        <w:t>to define a mechanism to transmit SSBs dropped due to LBT failure</w:t>
      </w:r>
    </w:p>
    <w:p w14:paraId="3F081F16" w14:textId="77777777" w:rsidR="00152A07" w:rsidRPr="00875521" w:rsidRDefault="00152A07" w:rsidP="00152A07">
      <w:pPr>
        <w:numPr>
          <w:ilvl w:val="0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>Following are examples of candidate mechanisms for further consideration with enhancements or modifications not precluded:</w:t>
      </w:r>
    </w:p>
    <w:p w14:paraId="359D58A6" w14:textId="77777777" w:rsidR="00152A07" w:rsidRPr="00875521" w:rsidRDefault="00152A07" w:rsidP="00152A07">
      <w:pPr>
        <w:numPr>
          <w:ilvl w:val="1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 xml:space="preserve">Alt-1: Shift SSB(s) in time to the next transmission instance </w:t>
      </w:r>
    </w:p>
    <w:p w14:paraId="705EA0FC" w14:textId="77777777" w:rsidR="00152A07" w:rsidRPr="00875521" w:rsidRDefault="00152A07" w:rsidP="00152A07">
      <w:pPr>
        <w:numPr>
          <w:ilvl w:val="1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>Alt-2: Cyclically wrap the SSBs dropped due to LBT failure around to the end of the burst set transmission</w:t>
      </w:r>
    </w:p>
    <w:p w14:paraId="7952C4BA" w14:textId="77777777" w:rsidR="00152A07" w:rsidRPr="00875521" w:rsidRDefault="00152A07" w:rsidP="00152A07">
      <w:pPr>
        <w:numPr>
          <w:ilvl w:val="1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>Alt-3: Network to flexibly position SSB index and indicate the timing information</w:t>
      </w:r>
    </w:p>
    <w:p w14:paraId="77520409" w14:textId="77777777" w:rsidR="00152A07" w:rsidRPr="00875521" w:rsidRDefault="00152A07" w:rsidP="00152A07">
      <w:pPr>
        <w:numPr>
          <w:ilvl w:val="1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>Other alternatives are not precluded</w:t>
      </w:r>
    </w:p>
    <w:p w14:paraId="2071BFD6" w14:textId="77777777" w:rsidR="00152A07" w:rsidRPr="00875521" w:rsidRDefault="00152A07" w:rsidP="00152A07">
      <w:pPr>
        <w:numPr>
          <w:ilvl w:val="0"/>
          <w:numId w:val="13"/>
        </w:numPr>
        <w:spacing w:after="0" w:line="240" w:lineRule="auto"/>
        <w:jc w:val="left"/>
        <w:rPr>
          <w:lang w:val="en-US" w:eastAsia="x-none"/>
        </w:rPr>
      </w:pPr>
      <w:r w:rsidRPr="00875521">
        <w:rPr>
          <w:lang w:val="en-US" w:eastAsia="x-none"/>
        </w:rPr>
        <w:t>It is recommended to define a mechanism for UE(s) to determine the timing and QCL assumptions from the detected SSB</w:t>
      </w:r>
    </w:p>
    <w:p w14:paraId="3A09F28E" w14:textId="77777777" w:rsidR="00152A07" w:rsidRPr="00152A07" w:rsidRDefault="00152A07" w:rsidP="00152A07">
      <w:pPr>
        <w:pStyle w:val="Doc-text2"/>
        <w:ind w:left="0" w:firstLine="0"/>
        <w:rPr>
          <w:rFonts w:eastAsiaTheme="minorEastAsia"/>
          <w:lang w:val="en-US" w:eastAsia="ko-KR"/>
        </w:rPr>
      </w:pPr>
    </w:p>
    <w:p w14:paraId="6D21EDA1" w14:textId="36C929F1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to </w:t>
      </w:r>
      <w:r w:rsidR="00770EF3">
        <w:rPr>
          <w:lang w:eastAsia="ko-KR"/>
        </w:rPr>
        <w:t>study</w:t>
      </w:r>
      <w:r w:rsidR="005375F5">
        <w:rPr>
          <w:lang w:eastAsia="ko-KR"/>
        </w:rPr>
        <w:t xml:space="preserve"> </w:t>
      </w:r>
      <w:r w:rsidR="00E84D95" w:rsidRPr="00E84D95">
        <w:t xml:space="preserve">a mechanism to enhance </w:t>
      </w:r>
      <w:r w:rsidR="00E84D95" w:rsidRPr="00E84D95">
        <w:rPr>
          <w:lang w:eastAsia="ko-KR"/>
        </w:rPr>
        <w:t>DL opportunities based on the channel busy level measured by both UE and gNB</w:t>
      </w:r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>, the gNB</w:t>
      </w:r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51B11EE5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timer, </w:t>
      </w:r>
      <w:r w:rsidR="005D743A" w:rsidRPr="005D743A">
        <w:rPr>
          <w:i/>
        </w:rPr>
        <w:t xml:space="preserve">DRX </w:t>
      </w:r>
      <w:r w:rsidR="000A19B7">
        <w:rPr>
          <w:i/>
        </w:rPr>
        <w:t>on-duration timer,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transmitted from the gNB.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</w:t>
      </w:r>
      <w:r w:rsidR="001B64A2">
        <w:rPr>
          <w:lang w:eastAsia="ko-KR"/>
        </w:rPr>
        <w:t xml:space="preserve">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</w:t>
      </w:r>
      <w:r w:rsidR="002852E3">
        <w:rPr>
          <w:lang w:eastAsia="ko-KR"/>
        </w:rPr>
        <w:lastRenderedPageBreak/>
        <w:t>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>a gNB</w:t>
      </w:r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>ues depending on the channel condition of unlicensed band, gNB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>reflect the current channel condition</w:t>
      </w:r>
      <w:r w:rsidR="001B64A2">
        <w:t xml:space="preserve">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>the gNB</w:t>
      </w:r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78B5907D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study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E454B0">
        <w:rPr>
          <w:lang w:eastAsia="ko-KR"/>
        </w:rPr>
        <w:t>s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>. According to the RAN1 agreement,</w:t>
      </w:r>
      <w:r w:rsidR="00596479">
        <w:rPr>
          <w:lang w:eastAsia="ko-KR"/>
        </w:rPr>
        <w:t xml:space="preserve"> </w:t>
      </w:r>
      <w:r w:rsidR="008F15DC">
        <w:rPr>
          <w:lang w:eastAsia="ko-KR"/>
        </w:rPr>
        <w:t xml:space="preserve">they recommend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specific procedure, e.g., </w:t>
      </w:r>
      <w:r w:rsidR="00596479" w:rsidRPr="00596479">
        <w:rPr>
          <w:i/>
          <w:lang w:eastAsia="ko-KR"/>
        </w:rPr>
        <w:t>RACH or DRX</w:t>
      </w:r>
      <w:r w:rsidR="00596479">
        <w:rPr>
          <w:lang w:eastAsia="ko-KR"/>
        </w:rPr>
        <w:t>, with parameters reconfigured based on the measured channel busy level.</w:t>
      </w:r>
      <w:r w:rsidR="001B64A2">
        <w:rPr>
          <w:lang w:eastAsia="ko-KR"/>
        </w:rPr>
        <w:t xml:space="preserve"> Therefore, we propose that</w:t>
      </w:r>
      <w:r w:rsidR="001B64A2" w:rsidRPr="001B64A2">
        <w:rPr>
          <w:lang w:eastAsia="ko-KR"/>
        </w:rPr>
        <w:t xml:space="preserve"> RAN2 </w:t>
      </w:r>
      <w:r w:rsidR="001B64A2">
        <w:rPr>
          <w:lang w:eastAsia="ko-KR"/>
        </w:rPr>
        <w:t>study the</w:t>
      </w:r>
      <w:r w:rsidR="001B64A2" w:rsidRPr="001B64A2">
        <w:rPr>
          <w:lang w:eastAsia="ko-KR"/>
        </w:rPr>
        <w:t xml:space="preserve"> mechanism to enhance DL opportunities based on the channel busy level measured by both UE and gNB.</w:t>
      </w:r>
    </w:p>
    <w:p w14:paraId="3B122BE0" w14:textId="10594AA7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596479">
        <w:rPr>
          <w:b/>
        </w:rPr>
        <w:t xml:space="preserve">RAN2 should study a mechanism to enhance </w:t>
      </w:r>
      <w:r w:rsidR="00596479">
        <w:rPr>
          <w:b/>
          <w:lang w:eastAsia="ko-KR"/>
        </w:rPr>
        <w:t>DL opportunities based on the channel busy level measured by both UE and gNB</w:t>
      </w:r>
      <w:r w:rsidR="00596479">
        <w:rPr>
          <w:b/>
        </w:rPr>
        <w:t>.</w:t>
      </w:r>
      <w:bookmarkStart w:id="2" w:name="_GoBack"/>
      <w:bookmarkEnd w:id="2"/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4674634" w14:textId="3CA7F1B5" w:rsidR="00596479" w:rsidRDefault="00596479" w:rsidP="00596479">
      <w:pPr>
        <w:rPr>
          <w:b/>
          <w:lang w:eastAsia="ko-KR"/>
        </w:rPr>
      </w:pPr>
      <w:r w:rsidRPr="00D40731">
        <w:rPr>
          <w:b/>
          <w:lang w:eastAsia="ko-KR"/>
        </w:rPr>
        <w:t xml:space="preserve">Observation. </w:t>
      </w:r>
      <w:r>
        <w:rPr>
          <w:b/>
          <w:lang w:eastAsia="ko-KR"/>
        </w:rPr>
        <w:t xml:space="preserve">Based on the current NR, it seems difficult to </w:t>
      </w:r>
      <w:r w:rsidR="00094A80">
        <w:rPr>
          <w:b/>
          <w:lang w:eastAsia="ko-KR"/>
        </w:rPr>
        <w:t xml:space="preserve">timely </w:t>
      </w:r>
      <w:r>
        <w:rPr>
          <w:b/>
          <w:lang w:eastAsia="ko-KR"/>
        </w:rPr>
        <w:t>reflect additional DL opportunities depending on the channel condition.</w:t>
      </w:r>
    </w:p>
    <w:p w14:paraId="62052EA9" w14:textId="77777777" w:rsidR="00596479" w:rsidRDefault="00596479" w:rsidP="00596479">
      <w:pPr>
        <w:spacing w:after="120"/>
        <w:rPr>
          <w:b/>
        </w:rPr>
      </w:pPr>
      <w:r>
        <w:rPr>
          <w:b/>
        </w:rPr>
        <w:t xml:space="preserve">Proposal. RAN2 should study a mechanism to enhance </w:t>
      </w:r>
      <w:r>
        <w:rPr>
          <w:b/>
          <w:lang w:eastAsia="ko-KR"/>
        </w:rPr>
        <w:t>DL opportunities based on the channel busy level measured by both UE and gNB</w:t>
      </w:r>
      <w:r>
        <w:rPr>
          <w:b/>
        </w:rPr>
        <w:t>.</w:t>
      </w:r>
    </w:p>
    <w:sectPr w:rsidR="0059647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395C6" w14:textId="77777777" w:rsidR="00F65314" w:rsidRDefault="00F65314">
      <w:pPr>
        <w:spacing w:after="0"/>
      </w:pPr>
      <w:r>
        <w:separator/>
      </w:r>
    </w:p>
  </w:endnote>
  <w:endnote w:type="continuationSeparator" w:id="0">
    <w:p w14:paraId="4F32BAE8" w14:textId="77777777" w:rsidR="00F65314" w:rsidRDefault="00F65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04CC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FFF47" w14:textId="77777777" w:rsidR="00F65314" w:rsidRDefault="00F65314">
      <w:pPr>
        <w:spacing w:after="0"/>
      </w:pPr>
      <w:r>
        <w:separator/>
      </w:r>
    </w:p>
  </w:footnote>
  <w:footnote w:type="continuationSeparator" w:id="0">
    <w:p w14:paraId="6E359FB1" w14:textId="77777777" w:rsidR="00F65314" w:rsidRDefault="00F653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2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2"/>
  </w:num>
  <w:num w:numId="5">
    <w:abstractNumId w:val="1"/>
  </w:num>
  <w:num w:numId="6">
    <w:abstractNumId w:val="4"/>
  </w:num>
  <w:num w:numId="7">
    <w:abstractNumId w:val="10"/>
  </w:num>
  <w:num w:numId="8">
    <w:abstractNumId w:val="0"/>
  </w:num>
  <w:num w:numId="9">
    <w:abstractNumId w:val="2"/>
  </w:num>
  <w:num w:numId="10">
    <w:abstractNumId w:val="6"/>
  </w:num>
  <w:num w:numId="11">
    <w:abstractNumId w:val="3"/>
  </w:num>
  <w:num w:numId="12">
    <w:abstractNumId w:val="11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42846-3EFF-4A39-8F5C-67ECF729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2018-11-02T01:40:00Z</dcterms:created>
  <dcterms:modified xsi:type="dcterms:W3CDTF">2018-11-02T02:02:00Z</dcterms:modified>
</cp:coreProperties>
</file>